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300" w:after="0" w:line="276"/>
        <w:ind w:right="0" w:left="0" w:firstLine="0"/>
        <w:jc w:val="left"/>
        <w:rPr>
          <w:rFonts w:ascii="Calibri" w:hAnsi="Calibri" w:cs="Calibri" w:eastAsia="Calibri"/>
          <w:b/>
          <w:caps w:val="true"/>
          <w:color w:val="FFFFFF"/>
          <w:spacing w:val="15"/>
          <w:position w:val="0"/>
          <w:sz w:val="22"/>
          <w:shd w:fill="4F81BD" w:val="clear"/>
        </w:rPr>
      </w:pPr>
      <w:r>
        <w:rPr>
          <w:rFonts w:ascii="Calibri" w:hAnsi="Calibri" w:cs="Calibri" w:eastAsia="Calibri"/>
          <w:b/>
          <w:caps w:val="true"/>
          <w:color w:val="FFFFFF"/>
          <w:spacing w:val="15"/>
          <w:position w:val="0"/>
          <w:sz w:val="22"/>
          <w:shd w:fill="4F81BD" w:val="clear"/>
        </w:rPr>
        <w:t xml:space="preserve">Памятка клиента </w:t>
      </w:r>
    </w:p>
    <w:p>
      <w:pPr>
        <w:spacing w:before="300" w:after="0" w:line="276"/>
        <w:ind w:right="0" w:left="0" w:firstLine="0"/>
        <w:jc w:val="left"/>
        <w:rPr>
          <w:rFonts w:ascii="Calibri" w:hAnsi="Calibri" w:cs="Calibri" w:eastAsia="Calibri"/>
          <w:caps w:val="true"/>
          <w:color w:val="365F91"/>
          <w:spacing w:val="1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aps w:val="true"/>
          <w:color w:val="365F91"/>
          <w:spacing w:val="10"/>
          <w:position w:val="0"/>
          <w:sz w:val="20"/>
          <w:shd w:fill="auto" w:val="clear"/>
        </w:rPr>
        <w:t xml:space="preserve">на что обращать внимание после процедуры электроэпиляции</w:t>
      </w:r>
    </w:p>
    <w:p>
      <w:pPr>
        <w:spacing w:before="20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Пожалуйста, ознакомьтесь и следуйте в точности следующим рекомендациям:</w:t>
      </w:r>
    </w:p>
    <w:p>
      <w:pPr>
        <w:numPr>
          <w:ilvl w:val="0"/>
          <w:numId w:val="3"/>
        </w:numPr>
        <w:spacing w:before="20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Клиент обязуется  самостоятельно и точно выполнять все рекомендации по уходу за кожей после проведения процедуры в домашних условиях до полного заживления во избежание возможных осложнений. Особенное внимание требует обработанный участок кожи первые 48часов после процедуры.</w:t>
      </w:r>
    </w:p>
    <w:p>
      <w:pPr>
        <w:numPr>
          <w:ilvl w:val="0"/>
          <w:numId w:val="3"/>
        </w:numPr>
        <w:spacing w:before="20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Обработанный  участок не мочить водой в течении 24часов после процедуры.</w:t>
      </w:r>
    </w:p>
    <w:p>
      <w:pPr>
        <w:numPr>
          <w:ilvl w:val="0"/>
          <w:numId w:val="3"/>
        </w:numPr>
        <w:spacing w:before="20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Первые 48 часов запрещено трогать обработанный участок кожи руками и использовать моющие и косметологические средства (мыло, тоник, кремы, лосьоны, масло). </w:t>
      </w:r>
    </w:p>
    <w:p>
      <w:pPr>
        <w:numPr>
          <w:ilvl w:val="0"/>
          <w:numId w:val="3"/>
        </w:numPr>
        <w:spacing w:before="20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Сразу после процедуры на кожу наносятся антибактериальные средства, способствующие заживлению и восстановлению.  Это защищает обработанные фолликулы от проникновения инфекций. </w:t>
      </w:r>
    </w:p>
    <w:p>
      <w:pPr>
        <w:numPr>
          <w:ilvl w:val="0"/>
          <w:numId w:val="3"/>
        </w:numPr>
        <w:spacing w:before="20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При самостоятельной обработке кожи следует использовать одноразовые ватные диски.</w:t>
      </w:r>
    </w:p>
    <w:p>
      <w:pPr>
        <w:spacing w:before="300" w:after="0" w:line="276"/>
        <w:ind w:right="0" w:left="0" w:firstLine="0"/>
        <w:jc w:val="left"/>
        <w:rPr>
          <w:rFonts w:ascii="Calibri" w:hAnsi="Calibri" w:cs="Calibri" w:eastAsia="Calibri"/>
          <w:caps w:val="true"/>
          <w:color w:val="365F91"/>
          <w:spacing w:val="1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aps w:val="true"/>
          <w:color w:val="365F91"/>
          <w:spacing w:val="10"/>
          <w:position w:val="0"/>
          <w:sz w:val="20"/>
          <w:shd w:fill="auto" w:val="clear"/>
        </w:rPr>
        <w:t xml:space="preserve">Использование косметики</w:t>
      </w:r>
    </w:p>
    <w:p>
      <w:pPr>
        <w:spacing w:before="20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Запрещено использование make-up в первые 48 часов после процедуры для более успешной регенерации кожи. Позже наносить и снимать  make-up следует осторожно и без усилий во избежание покраснения.  </w:t>
      </w:r>
    </w:p>
    <w:p>
      <w:pPr>
        <w:spacing w:before="300" w:after="0" w:line="276"/>
        <w:ind w:right="0" w:left="0" w:firstLine="0"/>
        <w:jc w:val="left"/>
        <w:rPr>
          <w:rFonts w:ascii="Calibri" w:hAnsi="Calibri" w:cs="Calibri" w:eastAsia="Calibri"/>
          <w:caps w:val="true"/>
          <w:color w:val="365F91"/>
          <w:spacing w:val="1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aps w:val="true"/>
          <w:color w:val="365F91"/>
          <w:spacing w:val="10"/>
          <w:position w:val="0"/>
          <w:sz w:val="20"/>
          <w:shd w:fill="auto" w:val="clear"/>
        </w:rPr>
        <w:t xml:space="preserve">Ультрафиолетовое облучение</w:t>
      </w:r>
      <w:r>
        <w:rPr>
          <w:rFonts w:ascii="Calibri" w:hAnsi="Calibri" w:cs="Calibri" w:eastAsia="Calibri"/>
          <w:caps w:val="true"/>
          <w:color w:val="365F91"/>
          <w:spacing w:val="15"/>
          <w:position w:val="0"/>
          <w:sz w:val="20"/>
          <w:shd w:fill="DBE5F1" w:val="clear"/>
        </w:rPr>
        <w:t xml:space="preserve"> </w:t>
      </w:r>
      <w:r>
        <w:rPr>
          <w:rFonts w:ascii="Calibri" w:hAnsi="Calibri" w:cs="Calibri" w:eastAsia="Calibri"/>
          <w:caps w:val="true"/>
          <w:color w:val="365F91"/>
          <w:spacing w:val="10"/>
          <w:position w:val="0"/>
          <w:sz w:val="20"/>
          <w:shd w:fill="auto" w:val="clear"/>
        </w:rPr>
        <w:t xml:space="preserve">/ бассейн / сауна</w:t>
      </w:r>
    </w:p>
    <w:p>
      <w:pPr>
        <w:spacing w:before="20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После процедуры до полного заживления следов следует избегать:</w:t>
      </w:r>
    </w:p>
    <w:p>
      <w:pPr>
        <w:numPr>
          <w:ilvl w:val="0"/>
          <w:numId w:val="8"/>
        </w:numPr>
        <w:spacing w:before="200" w:after="200" w:line="276"/>
        <w:ind w:right="0" w:left="761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попадания солнечных лучей на обработанный участок кожи</w:t>
      </w:r>
    </w:p>
    <w:p>
      <w:pPr>
        <w:numPr>
          <w:ilvl w:val="0"/>
          <w:numId w:val="8"/>
        </w:numPr>
        <w:spacing w:before="200" w:after="200" w:line="276"/>
        <w:ind w:right="0" w:left="761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посещения солярия</w:t>
      </w:r>
    </w:p>
    <w:p>
      <w:pPr>
        <w:numPr>
          <w:ilvl w:val="0"/>
          <w:numId w:val="8"/>
        </w:numPr>
        <w:spacing w:before="200" w:after="200" w:line="276"/>
        <w:ind w:right="0" w:left="761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посещения бассейна и сауны (особенно первые 48 часов)</w:t>
      </w:r>
    </w:p>
    <w:p>
      <w:pPr>
        <w:spacing w:before="20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Если нахождение под солнцем неизбежно, следует использовать средства с высоким SPF более 50. </w:t>
      </w:r>
    </w:p>
    <w:p>
      <w:pPr>
        <w:spacing w:before="300" w:after="0" w:line="276"/>
        <w:ind w:right="0" w:left="0" w:firstLine="0"/>
        <w:jc w:val="left"/>
        <w:rPr>
          <w:rFonts w:ascii="Calibri" w:hAnsi="Calibri" w:cs="Calibri" w:eastAsia="Calibri"/>
          <w:caps w:val="true"/>
          <w:color w:val="365F91"/>
          <w:spacing w:val="1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aps w:val="true"/>
          <w:color w:val="365F91"/>
          <w:spacing w:val="10"/>
          <w:position w:val="0"/>
          <w:sz w:val="20"/>
          <w:shd w:fill="auto" w:val="clear"/>
        </w:rPr>
        <w:t xml:space="preserve">Уход за кожей</w:t>
      </w:r>
    </w:p>
    <w:p>
      <w:pPr>
        <w:spacing w:before="20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Следует избегать использования увлажняющих, питательных и других кремов в течении 48 часов после процедуры.  А также кремов и мазей, содержащих биоактивные добавки. Также, запрещено использование обесцвечивающих волосы средств на протяжении всего времени проведения электроэпиляции.  </w:t>
      </w:r>
    </w:p>
    <w:p>
      <w:pPr>
        <w:spacing w:before="300" w:after="0" w:line="276"/>
        <w:ind w:right="0" w:left="0" w:firstLine="0"/>
        <w:jc w:val="left"/>
        <w:rPr>
          <w:rFonts w:ascii="Calibri" w:hAnsi="Calibri" w:cs="Calibri" w:eastAsia="Calibri"/>
          <w:caps w:val="true"/>
          <w:color w:val="365F91"/>
          <w:spacing w:val="1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aps w:val="true"/>
          <w:color w:val="365F91"/>
          <w:spacing w:val="10"/>
          <w:position w:val="0"/>
          <w:sz w:val="20"/>
          <w:shd w:fill="auto" w:val="clear"/>
        </w:rPr>
        <w:t xml:space="preserve">Применение других видов удаления волос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Во время всего периода проведения электроэпиляции (между процедурами) запрещено использование других методов удаления волос: воск, крем, пинцет, эпиляторы и пр. Между процедурами возможно аккуратно подстригать жесткие пигментированные волосы ножницами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3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